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D1" w:rsidRPr="00DF7DD1" w:rsidRDefault="00DF7DD1" w:rsidP="00DF7DD1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en-US"/>
        </w:rPr>
      </w:pPr>
      <w:bookmarkStart w:id="0" w:name="_Toc401934484"/>
      <w:bookmarkStart w:id="1" w:name="_GoBack"/>
      <w:r w:rsidRPr="00DF7DD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en-US"/>
        </w:rPr>
        <w:t xml:space="preserve">Appendix 4: Step-by-step guide </w:t>
      </w:r>
      <w:bookmarkEnd w:id="1"/>
      <w:r w:rsidRPr="00DF7DD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en-US"/>
        </w:rPr>
        <w:t>to Fracture Liaison Service development</w:t>
      </w:r>
      <w:bookmarkEnd w:id="0"/>
    </w:p>
    <w:p w:rsidR="00DF7DD1" w:rsidRPr="00DF7DD1" w:rsidRDefault="00DF7DD1" w:rsidP="00DF7DD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</w:p>
    <w:p w:rsidR="00DF7DD1" w:rsidRPr="00DF7DD1" w:rsidRDefault="00DF7DD1" w:rsidP="00DF7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/>
          <w:szCs w:val="24"/>
          <w:lang w:val="en-GB"/>
        </w:rPr>
        <w:t>Critical success factors</w:t>
      </w:r>
    </w:p>
    <w:p w:rsidR="00DF7DD1" w:rsidRPr="00DF7DD1" w:rsidRDefault="00DF7DD1" w:rsidP="00DF7DD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</w:p>
    <w:p w:rsidR="00DF7DD1" w:rsidRPr="00DF7DD1" w:rsidRDefault="00DF7DD1" w:rsidP="00DF7DD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szCs w:val="24"/>
          <w:lang w:val="en-GB"/>
        </w:rPr>
        <w:t>The success factors common to the establishment and operation of effective Fracture Liaison Services are provided in the check list below:</w:t>
      </w:r>
    </w:p>
    <w:p w:rsidR="00DF7DD1" w:rsidRPr="00DF7DD1" w:rsidRDefault="00DF7DD1" w:rsidP="00DF7DD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</w:p>
    <w:p w:rsidR="00DF7DD1" w:rsidRPr="00DF7DD1" w:rsidRDefault="00DF7DD1" w:rsidP="00DF7DD1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>Establishment of a multi-disciplinary strategy group from project outset</w:t>
      </w:r>
    </w:p>
    <w:p w:rsidR="00DF7DD1" w:rsidRPr="00DF7DD1" w:rsidRDefault="00DF7DD1" w:rsidP="00DF7DD1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>Adequate local access to axial bone densitometry</w:t>
      </w:r>
    </w:p>
    <w:p w:rsidR="00DF7DD1" w:rsidRPr="00DF7DD1" w:rsidRDefault="00DF7DD1" w:rsidP="00DF7DD1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>Appointment of a post-fracture coordinator</w:t>
      </w:r>
    </w:p>
    <w:p w:rsidR="00DF7DD1" w:rsidRPr="00DF7DD1" w:rsidRDefault="00DF7DD1" w:rsidP="00DF7DD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>Delivery of a “one-stop-shop” coordinator-led assessment</w:t>
      </w:r>
    </w:p>
    <w:p w:rsidR="00DF7DD1" w:rsidRPr="00DF7DD1" w:rsidRDefault="00DF7DD1" w:rsidP="00DF7DD1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>Protected time for input from the hospital Lead Clinician in Osteoporosis</w:t>
      </w:r>
    </w:p>
    <w:p w:rsidR="00DF7DD1" w:rsidRPr="00DF7DD1" w:rsidRDefault="00DF7DD1" w:rsidP="00DF7DD1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>Agreement of assessment/management protocols with all stakeholders</w:t>
      </w:r>
    </w:p>
    <w:p w:rsidR="00DF7DD1" w:rsidRPr="00DF7DD1" w:rsidRDefault="00DF7DD1" w:rsidP="00DF7DD1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 xml:space="preserve">Acquisition of an </w:t>
      </w:r>
      <w:smartTag w:uri="urn:schemas-microsoft-com:office:smarttags" w:element="stockticker">
        <w:r w:rsidRPr="00DF7DD1">
          <w:rPr>
            <w:rFonts w:ascii="Times New Roman" w:eastAsia="Times New Roman" w:hAnsi="Times New Roman" w:cs="Times New Roman"/>
            <w:bCs/>
            <w:color w:val="000000"/>
            <w:sz w:val="20"/>
            <w:szCs w:val="24"/>
            <w:lang w:val="en-GB"/>
          </w:rPr>
          <w:t>FLS</w:t>
        </w:r>
      </w:smartTag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 xml:space="preserve"> database to underpin communication and audit</w:t>
      </w:r>
    </w:p>
    <w:p w:rsidR="00DF7DD1" w:rsidRPr="00DF7DD1" w:rsidRDefault="00DF7DD1" w:rsidP="00DF7DD1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>Agree specifics of communication mechanism with primary care</w:t>
      </w:r>
    </w:p>
    <w:p w:rsidR="00DF7DD1" w:rsidRPr="00DF7DD1" w:rsidRDefault="00DF7DD1" w:rsidP="00DF7DD1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 xml:space="preserve">Establish referral mechanism from </w:t>
      </w:r>
      <w:smartTag w:uri="urn:schemas-microsoft-com:office:smarttags" w:element="stockticker">
        <w:r w:rsidRPr="00DF7DD1">
          <w:rPr>
            <w:rFonts w:ascii="Times New Roman" w:eastAsia="Times New Roman" w:hAnsi="Times New Roman" w:cs="Times New Roman"/>
            <w:bCs/>
            <w:color w:val="000000"/>
            <w:sz w:val="20"/>
            <w:szCs w:val="24"/>
            <w:lang w:val="en-GB"/>
          </w:rPr>
          <w:t>FLS</w:t>
        </w:r>
      </w:smartTag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 xml:space="preserve"> to local Falls Prevention Team</w:t>
      </w:r>
    </w:p>
    <w:p w:rsidR="00DF7DD1" w:rsidRPr="00DF7DD1" w:rsidRDefault="00DF7DD1" w:rsidP="00DF7DD1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 xml:space="preserve">Monitor adherence to management recommendations issued by </w:t>
      </w:r>
      <w:smartTag w:uri="urn:schemas-microsoft-com:office:smarttags" w:element="stockticker">
        <w:r w:rsidRPr="00DF7DD1">
          <w:rPr>
            <w:rFonts w:ascii="Times New Roman" w:eastAsia="Times New Roman" w:hAnsi="Times New Roman" w:cs="Times New Roman"/>
            <w:bCs/>
            <w:color w:val="000000"/>
            <w:sz w:val="20"/>
            <w:szCs w:val="24"/>
            <w:lang w:val="en-GB"/>
          </w:rPr>
          <w:t>FLS</w:t>
        </w:r>
      </w:smartTag>
    </w:p>
    <w:p w:rsidR="00DF7DD1" w:rsidRPr="00DF7DD1" w:rsidRDefault="00DF7DD1" w:rsidP="00DF7DD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</w:p>
    <w:p w:rsidR="00DF7DD1" w:rsidRPr="00DF7DD1" w:rsidRDefault="00DF7DD1" w:rsidP="00DF7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/>
          <w:szCs w:val="24"/>
          <w:lang w:val="en-GB"/>
        </w:rPr>
        <w:t xml:space="preserve">Preparatory work prior to </w:t>
      </w:r>
      <w:smartTag w:uri="urn:schemas-microsoft-com:office:smarttags" w:element="stockticker">
        <w:r w:rsidRPr="00DF7DD1">
          <w:rPr>
            <w:rFonts w:ascii="Times New Roman" w:eastAsia="Times New Roman" w:hAnsi="Times New Roman" w:cs="Times New Roman"/>
            <w:b/>
            <w:szCs w:val="24"/>
            <w:lang w:val="en-GB"/>
          </w:rPr>
          <w:t>FLS</w:t>
        </w:r>
      </w:smartTag>
      <w:r w:rsidRPr="00DF7DD1">
        <w:rPr>
          <w:rFonts w:ascii="Times New Roman" w:eastAsia="Times New Roman" w:hAnsi="Times New Roman" w:cs="Times New Roman"/>
          <w:b/>
          <w:szCs w:val="24"/>
          <w:lang w:val="en-GB"/>
        </w:rPr>
        <w:t xml:space="preserve"> becoming operational</w:t>
      </w:r>
    </w:p>
    <w:p w:rsidR="00DF7DD1" w:rsidRPr="00DF7DD1" w:rsidRDefault="00DF7DD1" w:rsidP="00DF7DD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</w:p>
    <w:p w:rsidR="00DF7DD1" w:rsidRPr="00DF7DD1" w:rsidRDefault="00DF7DD1" w:rsidP="00DF7DD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szCs w:val="24"/>
          <w:lang w:val="en-GB"/>
        </w:rPr>
        <w:t>Establish multi-disciplinary stakeholder group likely to include:</w:t>
      </w:r>
    </w:p>
    <w:p w:rsidR="00DF7DD1" w:rsidRPr="00DF7DD1" w:rsidRDefault="00DF7DD1" w:rsidP="00DF7DD1">
      <w:pPr>
        <w:numPr>
          <w:ilvl w:val="1"/>
          <w:numId w:val="1"/>
        </w:numPr>
        <w:tabs>
          <w:tab w:val="num" w:pos="1080"/>
        </w:tabs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>The Hospital’s “Lead Clinician in Osteoporosis”</w:t>
      </w:r>
    </w:p>
    <w:p w:rsidR="00DF7DD1" w:rsidRPr="00DF7DD1" w:rsidRDefault="00DF7DD1" w:rsidP="00DF7DD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>(</w:t>
      </w:r>
      <w:proofErr w:type="gramStart"/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>usually</w:t>
      </w:r>
      <w:proofErr w:type="gramEnd"/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 xml:space="preserve"> a rheumatologist, endocrinologist, geriatrician or orthopaedic surgeon)</w:t>
      </w:r>
    </w:p>
    <w:p w:rsidR="00DF7DD1" w:rsidRPr="00DF7DD1" w:rsidRDefault="00DF7DD1" w:rsidP="00DF7DD1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>Consultant Orthopaedic Surgeon with an interest hip/fragility fracture surgery</w:t>
      </w:r>
    </w:p>
    <w:p w:rsidR="00DF7DD1" w:rsidRPr="00DF7DD1" w:rsidRDefault="00DF7DD1" w:rsidP="00DF7DD1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>Consultant Geriatrician or Ortho-geriatrician</w:t>
      </w:r>
    </w:p>
    <w:p w:rsidR="00DF7DD1" w:rsidRPr="00DF7DD1" w:rsidRDefault="00DF7DD1" w:rsidP="00DF7DD1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>Relevant specialist nurses, physiotherapists and other Allied Healthcare Professionals</w:t>
      </w:r>
    </w:p>
    <w:p w:rsidR="00DF7DD1" w:rsidRPr="00DF7DD1" w:rsidRDefault="00DF7DD1" w:rsidP="00DF7DD1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 xml:space="preserve">Personnel responsible for development/installation of </w:t>
      </w:r>
      <w:smartTag w:uri="urn:schemas-microsoft-com:office:smarttags" w:element="stockticker">
        <w:r w:rsidRPr="00DF7DD1">
          <w:rPr>
            <w:rFonts w:ascii="Times New Roman" w:eastAsia="Times New Roman" w:hAnsi="Times New Roman" w:cs="Times New Roman"/>
            <w:bCs/>
            <w:color w:val="000000"/>
            <w:sz w:val="20"/>
            <w:szCs w:val="24"/>
            <w:lang w:val="en-GB"/>
          </w:rPr>
          <w:t>FLS</w:t>
        </w:r>
      </w:smartTag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 xml:space="preserve"> database</w:t>
      </w:r>
    </w:p>
    <w:p w:rsidR="00DF7DD1" w:rsidRPr="00DF7DD1" w:rsidRDefault="00DF7DD1" w:rsidP="00DF7DD1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>Representatives from hospital and primary care medicines management</w:t>
      </w:r>
    </w:p>
    <w:p w:rsidR="00DF7DD1" w:rsidRPr="00DF7DD1" w:rsidRDefault="00DF7DD1" w:rsidP="00DF7DD1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>Representative from local primary care-based service commissioning groups</w:t>
      </w:r>
    </w:p>
    <w:p w:rsidR="00DF7DD1" w:rsidRPr="00DF7DD1" w:rsidRDefault="00DF7DD1" w:rsidP="00DF7DD1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>Representative from local general practice</w:t>
      </w:r>
    </w:p>
    <w:p w:rsidR="00DF7DD1" w:rsidRPr="00DF7DD1" w:rsidRDefault="00DF7DD1" w:rsidP="00DF7DD1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>Representative from local Public Health</w:t>
      </w:r>
    </w:p>
    <w:p w:rsidR="00DF7DD1" w:rsidRPr="00DF7DD1" w:rsidRDefault="00DF7DD1" w:rsidP="00DF7DD1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>Individual to serve as liaison with state musculoskeletal/fragility fracture strategy group</w:t>
      </w:r>
    </w:p>
    <w:p w:rsidR="00DF7DD1" w:rsidRPr="00DF7DD1" w:rsidRDefault="00DF7DD1" w:rsidP="00DF7DD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</w:p>
    <w:p w:rsidR="00DF7DD1" w:rsidRPr="00DF7DD1" w:rsidRDefault="00DF7DD1" w:rsidP="00DF7DD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szCs w:val="24"/>
          <w:lang w:val="en-GB"/>
        </w:rPr>
        <w:t xml:space="preserve">Utilise Plan-Do-Study-Act methodology to plan initial </w:t>
      </w:r>
      <w:smartTag w:uri="urn:schemas-microsoft-com:office:smarttags" w:element="stockticker">
        <w:r w:rsidRPr="00DF7DD1">
          <w:rPr>
            <w:rFonts w:ascii="Times New Roman" w:eastAsia="Times New Roman" w:hAnsi="Times New Roman" w:cs="Times New Roman"/>
            <w:szCs w:val="24"/>
            <w:lang w:val="en-GB"/>
          </w:rPr>
          <w:t>FLS</w:t>
        </w:r>
      </w:smartTag>
      <w:r w:rsidRPr="00DF7DD1">
        <w:rPr>
          <w:rFonts w:ascii="Times New Roman" w:eastAsia="Times New Roman" w:hAnsi="Times New Roman" w:cs="Times New Roman"/>
          <w:szCs w:val="24"/>
          <w:lang w:val="en-GB"/>
        </w:rPr>
        <w:t xml:space="preserve"> development and cycle of continuous improvement:</w:t>
      </w:r>
    </w:p>
    <w:p w:rsidR="00DF7DD1" w:rsidRPr="00DF7DD1" w:rsidRDefault="00DF7DD1" w:rsidP="00DF7DD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</w:p>
    <w:p w:rsidR="00DF7DD1" w:rsidRPr="00DF7DD1" w:rsidRDefault="00DF7DD1" w:rsidP="00DF7DD1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/>
          <w:bCs/>
          <w:color w:val="000000"/>
          <w:szCs w:val="24"/>
          <w:lang w:val="en-GB"/>
        </w:rPr>
        <w:t>Plan</w:t>
      </w:r>
    </w:p>
    <w:p w:rsidR="00DF7DD1" w:rsidRPr="00DF7DD1" w:rsidRDefault="00DF7DD1" w:rsidP="00DF7DD1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sz w:val="20"/>
          <w:szCs w:val="24"/>
          <w:lang w:val="en-GB"/>
        </w:rPr>
        <w:t>Conduct baseline audit to establish care gap</w:t>
      </w:r>
    </w:p>
    <w:p w:rsidR="00DF7DD1" w:rsidRPr="00DF7DD1" w:rsidRDefault="00DF7DD1" w:rsidP="00DF7DD1">
      <w:pPr>
        <w:numPr>
          <w:ilvl w:val="3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sz w:val="20"/>
          <w:szCs w:val="24"/>
          <w:lang w:val="en-GB"/>
        </w:rPr>
        <w:t>Number of patients over 50 years attending with fragility fracture</w:t>
      </w:r>
    </w:p>
    <w:p w:rsidR="00DF7DD1" w:rsidRPr="00DF7DD1" w:rsidRDefault="00DF7DD1" w:rsidP="00DF7DD1">
      <w:pPr>
        <w:numPr>
          <w:ilvl w:val="3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sz w:val="20"/>
          <w:szCs w:val="24"/>
          <w:lang w:val="en-GB"/>
        </w:rPr>
        <w:t>Proportion of patients over 50 years receiving secondary prevention post fracture</w:t>
      </w:r>
    </w:p>
    <w:p w:rsidR="00DF7DD1" w:rsidRPr="00DF7DD1" w:rsidRDefault="00DF7DD1" w:rsidP="00DF7DD1">
      <w:pPr>
        <w:numPr>
          <w:ilvl w:val="3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sz w:val="20"/>
          <w:szCs w:val="24"/>
          <w:lang w:val="en-GB"/>
        </w:rPr>
        <w:t>Review any data from previous local audits of fragility fracture care</w:t>
      </w:r>
    </w:p>
    <w:p w:rsidR="00DF7DD1" w:rsidRPr="00DF7DD1" w:rsidRDefault="00DF7DD1" w:rsidP="00DF7DD1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sz w:val="20"/>
          <w:szCs w:val="24"/>
          <w:lang w:val="en-GB"/>
        </w:rPr>
        <w:t>Design prototype service to close the management gap</w:t>
      </w:r>
    </w:p>
    <w:p w:rsidR="00DF7DD1" w:rsidRPr="00DF7DD1" w:rsidRDefault="00DF7DD1" w:rsidP="00DF7DD1">
      <w:pPr>
        <w:numPr>
          <w:ilvl w:val="3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sz w:val="20"/>
          <w:szCs w:val="24"/>
          <w:lang w:val="en-GB"/>
        </w:rPr>
        <w:t>Write aims and objectives</w:t>
      </w:r>
    </w:p>
    <w:p w:rsidR="00DF7DD1" w:rsidRPr="00DF7DD1" w:rsidRDefault="00DF7DD1" w:rsidP="00DF7DD1">
      <w:pPr>
        <w:numPr>
          <w:ilvl w:val="3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sz w:val="20"/>
          <w:szCs w:val="24"/>
          <w:lang w:val="en-GB"/>
        </w:rPr>
        <w:t>Identify how you will capture fracture patients</w:t>
      </w:r>
    </w:p>
    <w:p w:rsidR="00DF7DD1" w:rsidRPr="00DF7DD1" w:rsidRDefault="00DF7DD1" w:rsidP="00DF7DD1">
      <w:pPr>
        <w:numPr>
          <w:ilvl w:val="3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sz w:val="20"/>
          <w:szCs w:val="24"/>
          <w:lang w:val="en-GB"/>
        </w:rPr>
        <w:t>Write protocols for wards and fracture clinics</w:t>
      </w:r>
    </w:p>
    <w:p w:rsidR="00DF7DD1" w:rsidRPr="00DF7DD1" w:rsidRDefault="00DF7DD1" w:rsidP="00DF7DD1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sz w:val="20"/>
          <w:szCs w:val="24"/>
          <w:lang w:val="en-GB"/>
        </w:rPr>
        <w:t>Ensure algorithms and protocols are agreed before FLS clinics are in place</w:t>
      </w:r>
    </w:p>
    <w:p w:rsidR="00DF7DD1" w:rsidRPr="00DF7DD1" w:rsidRDefault="00DF7DD1" w:rsidP="00DF7DD1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sz w:val="20"/>
          <w:szCs w:val="24"/>
          <w:lang w:val="en-GB"/>
        </w:rPr>
        <w:t>Agree all documentation and communication mechanisms</w:t>
      </w:r>
    </w:p>
    <w:p w:rsidR="00DF7DD1" w:rsidRPr="00DF7DD1" w:rsidRDefault="00DF7DD1" w:rsidP="00DF7DD1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sz w:val="20"/>
          <w:szCs w:val="24"/>
          <w:lang w:val="en-GB"/>
        </w:rPr>
        <w:t>Develop business case</w:t>
      </w:r>
    </w:p>
    <w:p w:rsidR="00DF7DD1" w:rsidRPr="00DF7DD1" w:rsidRDefault="00DF7DD1" w:rsidP="00DF7DD1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sz w:val="20"/>
          <w:szCs w:val="24"/>
          <w:lang w:val="en-GB"/>
        </w:rPr>
        <w:t>Engage hospital management and/or healthcare commissioners to fund pilot phase</w:t>
      </w:r>
    </w:p>
    <w:p w:rsidR="00DF7DD1" w:rsidRPr="00DF7DD1" w:rsidRDefault="00DF7DD1" w:rsidP="00DF7DD1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/>
          <w:bCs/>
          <w:color w:val="000000"/>
          <w:szCs w:val="24"/>
          <w:lang w:val="en-GB"/>
        </w:rPr>
        <w:t>Do</w:t>
      </w:r>
    </w:p>
    <w:p w:rsidR="00DF7DD1" w:rsidRPr="00DF7DD1" w:rsidRDefault="00DF7DD1" w:rsidP="00DF7DD1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sz w:val="20"/>
          <w:szCs w:val="24"/>
          <w:lang w:val="en-GB"/>
        </w:rPr>
        <w:t>Implement prototype service model</w:t>
      </w:r>
    </w:p>
    <w:p w:rsidR="00DF7DD1" w:rsidRPr="00DF7DD1" w:rsidRDefault="00DF7DD1" w:rsidP="00DF7DD1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sz w:val="20"/>
          <w:szCs w:val="24"/>
          <w:lang w:val="en-GB"/>
        </w:rPr>
        <w:t>Collect audit data throughout pilot phase</w:t>
      </w:r>
    </w:p>
    <w:p w:rsidR="00DF7DD1" w:rsidRPr="00DF7DD1" w:rsidRDefault="00DF7DD1" w:rsidP="00DF7DD1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/>
          <w:bCs/>
          <w:color w:val="000000"/>
          <w:szCs w:val="24"/>
          <w:lang w:val="en-GB"/>
        </w:rPr>
        <w:t>Study</w:t>
      </w:r>
    </w:p>
    <w:p w:rsidR="00DF7DD1" w:rsidRPr="00DF7DD1" w:rsidRDefault="00DF7DD1" w:rsidP="00DF7DD1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sz w:val="20"/>
          <w:szCs w:val="24"/>
          <w:lang w:val="en-GB"/>
        </w:rPr>
        <w:t>Analyse improvement in provision of care from audit</w:t>
      </w:r>
    </w:p>
    <w:p w:rsidR="00DF7DD1" w:rsidRPr="00DF7DD1" w:rsidRDefault="00DF7DD1" w:rsidP="00DF7DD1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it-IT"/>
        </w:rPr>
      </w:pPr>
      <w:r w:rsidRPr="00DF7DD1">
        <w:rPr>
          <w:rFonts w:ascii="Times New Roman" w:eastAsia="Times New Roman" w:hAnsi="Times New Roman" w:cs="Times New Roman"/>
          <w:sz w:val="20"/>
          <w:szCs w:val="24"/>
          <w:lang w:val="it-IT"/>
        </w:rPr>
        <w:t>Refine prototype service model to improve performance</w:t>
      </w:r>
    </w:p>
    <w:p w:rsidR="00DF7DD1" w:rsidRPr="00DF7DD1" w:rsidRDefault="00DF7DD1" w:rsidP="00DF7DD1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/>
          <w:bCs/>
          <w:color w:val="000000"/>
          <w:szCs w:val="24"/>
          <w:lang w:val="en-GB"/>
        </w:rPr>
        <w:lastRenderedPageBreak/>
        <w:t>Act</w:t>
      </w:r>
    </w:p>
    <w:p w:rsidR="00DF7DD1" w:rsidRPr="00DF7DD1" w:rsidRDefault="00DF7DD1" w:rsidP="00DF7DD1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sz w:val="20"/>
          <w:szCs w:val="24"/>
          <w:lang w:val="en-GB"/>
        </w:rPr>
        <w:t>Implement changes and monitor performance improvement</w:t>
      </w:r>
    </w:p>
    <w:p w:rsidR="00DF7DD1" w:rsidRPr="00DF7DD1" w:rsidRDefault="00DF7DD1" w:rsidP="00DF7DD1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sz w:val="20"/>
          <w:szCs w:val="24"/>
          <w:lang w:val="en-GB"/>
        </w:rPr>
        <w:t>Repeat PDSA cycle through continuous ongoing audit and review</w:t>
      </w:r>
    </w:p>
    <w:p w:rsidR="00DF7DD1" w:rsidRPr="00DF7DD1" w:rsidRDefault="00DF7DD1" w:rsidP="00DF7DD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</w:p>
    <w:p w:rsidR="00DF7DD1" w:rsidRPr="00DF7DD1" w:rsidRDefault="00DF7DD1" w:rsidP="00DF7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/>
          <w:szCs w:val="24"/>
          <w:lang w:val="en-GB"/>
        </w:rPr>
        <w:t xml:space="preserve">Issues to consider when </w:t>
      </w:r>
      <w:smartTag w:uri="urn:schemas-microsoft-com:office:smarttags" w:element="stockticker">
        <w:r w:rsidRPr="00DF7DD1">
          <w:rPr>
            <w:rFonts w:ascii="Times New Roman" w:eastAsia="Times New Roman" w:hAnsi="Times New Roman" w:cs="Times New Roman"/>
            <w:b/>
            <w:szCs w:val="24"/>
            <w:lang w:val="en-GB"/>
          </w:rPr>
          <w:t>FLS</w:t>
        </w:r>
      </w:smartTag>
      <w:r w:rsidRPr="00DF7DD1">
        <w:rPr>
          <w:rFonts w:ascii="Times New Roman" w:eastAsia="Times New Roman" w:hAnsi="Times New Roman" w:cs="Times New Roman"/>
          <w:b/>
          <w:szCs w:val="24"/>
          <w:lang w:val="en-GB"/>
        </w:rPr>
        <w:t xml:space="preserve"> is operational</w:t>
      </w:r>
    </w:p>
    <w:p w:rsidR="00DF7DD1" w:rsidRPr="00DF7DD1" w:rsidRDefault="00DF7DD1" w:rsidP="00DF7DD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</w:p>
    <w:p w:rsidR="00DF7DD1" w:rsidRPr="00DF7DD1" w:rsidRDefault="00DF7DD1" w:rsidP="00DF7DD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szCs w:val="24"/>
          <w:lang w:val="en-GB"/>
        </w:rPr>
        <w:t>Patient identification:</w:t>
      </w:r>
    </w:p>
    <w:p w:rsidR="00DF7DD1" w:rsidRPr="00DF7DD1" w:rsidRDefault="00DF7DD1" w:rsidP="00DF7DD1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Cs w:val="24"/>
          <w:lang w:val="en-GB"/>
        </w:rPr>
        <w:t xml:space="preserve">Ensure </w:t>
      </w:r>
      <w:smartTag w:uri="urn:schemas-microsoft-com:office:smarttags" w:element="stockticker">
        <w:r w:rsidRPr="00DF7DD1">
          <w:rPr>
            <w:rFonts w:ascii="Times New Roman" w:eastAsia="Times New Roman" w:hAnsi="Times New Roman" w:cs="Times New Roman"/>
            <w:bCs/>
            <w:color w:val="000000"/>
            <w:szCs w:val="24"/>
            <w:lang w:val="en-GB"/>
          </w:rPr>
          <w:t>FLS</w:t>
        </w:r>
      </w:smartTag>
      <w:r w:rsidRPr="00DF7DD1">
        <w:rPr>
          <w:rFonts w:ascii="Times New Roman" w:eastAsia="Times New Roman" w:hAnsi="Times New Roman" w:cs="Times New Roman"/>
          <w:bCs/>
          <w:color w:val="000000"/>
          <w:szCs w:val="24"/>
          <w:lang w:val="en-GB"/>
        </w:rPr>
        <w:t xml:space="preserve"> notified of all patients admitted by</w:t>
      </w:r>
    </w:p>
    <w:p w:rsidR="00DF7DD1" w:rsidRPr="00DF7DD1" w:rsidRDefault="00DF7DD1" w:rsidP="00DF7DD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>Attending wards to see patients admitted with fragility fracture</w:t>
      </w:r>
    </w:p>
    <w:p w:rsidR="00DF7DD1" w:rsidRPr="00DF7DD1" w:rsidRDefault="00DF7DD1" w:rsidP="00DF7DD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>Attending orthopaedic/trauma team meetings to discuss patients admitted to wards overnight</w:t>
      </w:r>
    </w:p>
    <w:p w:rsidR="00DF7DD1" w:rsidRPr="00DF7DD1" w:rsidRDefault="00DF7DD1" w:rsidP="00DF7DD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 xml:space="preserve">Attending designated new fracture clinics if operated </w:t>
      </w:r>
    </w:p>
    <w:p w:rsidR="00DF7DD1" w:rsidRPr="00DF7DD1" w:rsidRDefault="00DF7DD1" w:rsidP="00DF7DD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val="en-GB"/>
        </w:rPr>
      </w:pPr>
    </w:p>
    <w:p w:rsidR="00DF7DD1" w:rsidRPr="00DF7DD1" w:rsidRDefault="00DF7DD1" w:rsidP="00DF7DD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szCs w:val="24"/>
          <w:lang w:val="en-GB"/>
        </w:rPr>
        <w:t>Referral pathways:</w:t>
      </w:r>
    </w:p>
    <w:p w:rsidR="00DF7DD1" w:rsidRPr="00DF7DD1" w:rsidRDefault="00DF7DD1" w:rsidP="00DF7DD1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Cs w:val="24"/>
          <w:lang w:val="en-GB"/>
        </w:rPr>
        <w:t>Ongoing evaluation of optimal terms to communicate the role of fracture risk assessment and falls assessment to patients</w:t>
      </w:r>
    </w:p>
    <w:p w:rsidR="00DF7DD1" w:rsidRPr="00DF7DD1" w:rsidRDefault="00DF7DD1" w:rsidP="00DF7DD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val="en-GB"/>
        </w:rPr>
      </w:pPr>
    </w:p>
    <w:p w:rsidR="00DF7DD1" w:rsidRPr="00DF7DD1" w:rsidRDefault="00DF7DD1" w:rsidP="00DF7DD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Cs w:val="24"/>
          <w:lang w:val="en-GB"/>
        </w:rPr>
        <w:t>Communication with patients</w:t>
      </w:r>
    </w:p>
    <w:p w:rsidR="00DF7DD1" w:rsidRPr="00DF7DD1" w:rsidRDefault="00DF7DD1" w:rsidP="00DF7DD1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Cs w:val="24"/>
          <w:lang w:val="en-GB"/>
        </w:rPr>
        <w:t>Evaluate effectiveness of delivery of information regarding lifestyle advice and modifications</w:t>
      </w:r>
    </w:p>
    <w:p w:rsidR="00DF7DD1" w:rsidRPr="00DF7DD1" w:rsidRDefault="00DF7DD1" w:rsidP="00DF7DD1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Cs w:val="24"/>
          <w:lang w:val="en-GB"/>
        </w:rPr>
        <w:t>Evaluate delivery of treatment recommendations to patients – verbal and written</w:t>
      </w:r>
    </w:p>
    <w:p w:rsidR="00DF7DD1" w:rsidRPr="00DF7DD1" w:rsidRDefault="00DF7DD1" w:rsidP="00DF7DD1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val="en-GB"/>
        </w:rPr>
      </w:pPr>
    </w:p>
    <w:p w:rsidR="00DF7DD1" w:rsidRPr="00DF7DD1" w:rsidRDefault="00DF7DD1" w:rsidP="00DF7DD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Cs w:val="24"/>
          <w:lang w:val="en-GB"/>
        </w:rPr>
        <w:t>Compliance with medication</w:t>
      </w:r>
    </w:p>
    <w:p w:rsidR="00DF7DD1" w:rsidRPr="00DF7DD1" w:rsidRDefault="00DF7DD1" w:rsidP="00DF7DD1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Cs w:val="24"/>
          <w:lang w:val="en-GB"/>
        </w:rPr>
        <w:t>Consider options for regular contact with patients to review compliance with therapy</w:t>
      </w:r>
    </w:p>
    <w:p w:rsidR="00DF7DD1" w:rsidRPr="00DF7DD1" w:rsidRDefault="00DF7DD1" w:rsidP="00DF7DD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val="en-GB"/>
        </w:rPr>
      </w:pPr>
    </w:p>
    <w:p w:rsidR="00DF7DD1" w:rsidRPr="00DF7DD1" w:rsidRDefault="00DF7DD1" w:rsidP="00DF7DD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Cs w:val="24"/>
          <w:lang w:val="en-GB"/>
        </w:rPr>
        <w:t>Communication with other specialities</w:t>
      </w:r>
    </w:p>
    <w:p w:rsidR="00DF7DD1" w:rsidRPr="00DF7DD1" w:rsidRDefault="00DF7DD1" w:rsidP="00DF7DD1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Cs w:val="24"/>
          <w:lang w:val="en-GB"/>
        </w:rPr>
        <w:t>Discuss with ward staff and orthopaedic surgeons’ management plans, and discuss and inform input with the multidisciplinary team.</w:t>
      </w:r>
    </w:p>
    <w:p w:rsidR="00DF7DD1" w:rsidRPr="00DF7DD1" w:rsidRDefault="00DF7DD1" w:rsidP="00DF7DD1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Cs w:val="24"/>
          <w:lang w:val="en-GB"/>
        </w:rPr>
        <w:t>Regular review of appropriate referral pathways to:</w:t>
      </w:r>
    </w:p>
    <w:p w:rsidR="00DF7DD1" w:rsidRPr="00DF7DD1" w:rsidRDefault="00DF7DD1" w:rsidP="00DF7DD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>Metabolic bone clinic</w:t>
      </w:r>
    </w:p>
    <w:p w:rsidR="00DF7DD1" w:rsidRPr="00DF7DD1" w:rsidRDefault="00DF7DD1" w:rsidP="00DF7DD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>Bone densitometry</w:t>
      </w:r>
    </w:p>
    <w:p w:rsidR="00DF7DD1" w:rsidRPr="00DF7DD1" w:rsidRDefault="00DF7DD1" w:rsidP="00DF7DD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>Local falls services, where available</w:t>
      </w:r>
    </w:p>
    <w:p w:rsidR="00DF7DD1" w:rsidRPr="00DF7DD1" w:rsidRDefault="00DF7DD1" w:rsidP="00DF7DD1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Cs w:val="24"/>
          <w:lang w:val="en-GB"/>
        </w:rPr>
        <w:t>Ongoing evaluation of response to letters sent to colleagues:</w:t>
      </w:r>
    </w:p>
    <w:p w:rsidR="00DF7DD1" w:rsidRPr="00DF7DD1" w:rsidRDefault="00DF7DD1" w:rsidP="00DF7DD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>Metabolic Bone Clinic</w:t>
      </w:r>
    </w:p>
    <w:p w:rsidR="00DF7DD1" w:rsidRPr="00DF7DD1" w:rsidRDefault="00DF7DD1" w:rsidP="00DF7DD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>Local falls services, where available</w:t>
      </w:r>
    </w:p>
    <w:p w:rsidR="00DF7DD1" w:rsidRPr="00DF7DD1" w:rsidRDefault="00DF7DD1" w:rsidP="00DF7DD1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>Orthopaedic surgeons</w:t>
      </w:r>
    </w:p>
    <w:p w:rsidR="00DF7DD1" w:rsidRPr="00DF7DD1" w:rsidRDefault="00DF7DD1" w:rsidP="00DF7DD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val="en-GB"/>
        </w:rPr>
      </w:pPr>
    </w:p>
    <w:p w:rsidR="00DF7DD1" w:rsidRPr="00DF7DD1" w:rsidRDefault="00DF7DD1" w:rsidP="00DF7DD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Cs w:val="24"/>
          <w:lang w:val="en-GB"/>
        </w:rPr>
        <w:t>Communication with Primary care</w:t>
      </w:r>
    </w:p>
    <w:p w:rsidR="00DF7DD1" w:rsidRPr="00DF7DD1" w:rsidRDefault="00DF7DD1" w:rsidP="00DF7DD1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Cs w:val="24"/>
          <w:lang w:val="en-GB"/>
        </w:rPr>
        <w:t>Ongoing evaluation of response to letters sent to GPs including information on:</w:t>
      </w:r>
    </w:p>
    <w:p w:rsidR="00DF7DD1" w:rsidRPr="00DF7DD1" w:rsidRDefault="00DF7DD1" w:rsidP="00DF7DD1">
      <w:pPr>
        <w:numPr>
          <w:ilvl w:val="2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 xml:space="preserve">Assessment </w:t>
      </w:r>
    </w:p>
    <w:p w:rsidR="00DF7DD1" w:rsidRPr="00DF7DD1" w:rsidRDefault="00DF7DD1" w:rsidP="00DF7DD1">
      <w:pPr>
        <w:numPr>
          <w:ilvl w:val="2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>Fracture type</w:t>
      </w:r>
    </w:p>
    <w:p w:rsidR="00DF7DD1" w:rsidRPr="00DF7DD1" w:rsidRDefault="00DF7DD1" w:rsidP="00DF7DD1">
      <w:pPr>
        <w:numPr>
          <w:ilvl w:val="2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 xml:space="preserve">Risk factors </w:t>
      </w:r>
    </w:p>
    <w:p w:rsidR="00DF7DD1" w:rsidRPr="00DF7DD1" w:rsidRDefault="00DF7DD1" w:rsidP="00DF7DD1">
      <w:pPr>
        <w:numPr>
          <w:ilvl w:val="2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>Blood results</w:t>
      </w:r>
    </w:p>
    <w:p w:rsidR="00DF7DD1" w:rsidRPr="00DF7DD1" w:rsidRDefault="00DF7DD1" w:rsidP="00DF7DD1">
      <w:pPr>
        <w:numPr>
          <w:ilvl w:val="2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GB"/>
        </w:rPr>
        <w:t xml:space="preserve">Suitable treatment recommendations </w:t>
      </w:r>
    </w:p>
    <w:p w:rsidR="00DF7DD1" w:rsidRPr="00DF7DD1" w:rsidRDefault="00DF7DD1" w:rsidP="00DF7DD1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Cs w:val="24"/>
          <w:lang w:val="en-GB"/>
        </w:rPr>
        <w:t xml:space="preserve">Suggest follow-up assessment by GP at </w:t>
      </w:r>
      <w:smartTag w:uri="urn:schemas-microsoft-com:office:smarttags" w:element="date">
        <w:smartTagPr>
          <w:attr w:name="Year" w:val="2012"/>
          <w:attr w:name="Day" w:val="3"/>
          <w:attr w:name="Month" w:val="6"/>
        </w:smartTagPr>
        <w:r w:rsidRPr="00DF7DD1">
          <w:rPr>
            <w:rFonts w:ascii="Times New Roman" w:eastAsia="Times New Roman" w:hAnsi="Times New Roman" w:cs="Times New Roman"/>
            <w:bCs/>
            <w:color w:val="000000"/>
            <w:szCs w:val="24"/>
            <w:lang w:val="en-GB"/>
          </w:rPr>
          <w:t>3/6/12</w:t>
        </w:r>
      </w:smartTag>
      <w:r w:rsidRPr="00DF7DD1">
        <w:rPr>
          <w:rFonts w:ascii="Times New Roman" w:eastAsia="Times New Roman" w:hAnsi="Times New Roman" w:cs="Times New Roman"/>
          <w:bCs/>
          <w:color w:val="000000"/>
          <w:szCs w:val="24"/>
          <w:lang w:val="en-GB"/>
        </w:rPr>
        <w:t xml:space="preserve"> months.</w:t>
      </w:r>
    </w:p>
    <w:p w:rsidR="00DF7DD1" w:rsidRPr="00DF7DD1" w:rsidRDefault="00DF7DD1" w:rsidP="00DF7DD1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val="en-GB"/>
        </w:rPr>
      </w:pPr>
      <w:r w:rsidRPr="00DF7DD1">
        <w:rPr>
          <w:rFonts w:ascii="Times New Roman" w:eastAsia="Times New Roman" w:hAnsi="Times New Roman" w:cs="Times New Roman"/>
          <w:bCs/>
          <w:color w:val="000000"/>
          <w:szCs w:val="24"/>
          <w:lang w:val="en-GB"/>
        </w:rPr>
        <w:t xml:space="preserve">Consider pro-active </w:t>
      </w:r>
      <w:smartTag w:uri="urn:schemas-microsoft-com:office:smarttags" w:element="stockticker">
        <w:r w:rsidRPr="00DF7DD1">
          <w:rPr>
            <w:rFonts w:ascii="Times New Roman" w:eastAsia="Times New Roman" w:hAnsi="Times New Roman" w:cs="Times New Roman"/>
            <w:bCs/>
            <w:color w:val="000000"/>
            <w:szCs w:val="24"/>
            <w:lang w:val="en-GB"/>
          </w:rPr>
          <w:t>FLS</w:t>
        </w:r>
      </w:smartTag>
      <w:r w:rsidRPr="00DF7DD1">
        <w:rPr>
          <w:rFonts w:ascii="Times New Roman" w:eastAsia="Times New Roman" w:hAnsi="Times New Roman" w:cs="Times New Roman"/>
          <w:bCs/>
          <w:color w:val="000000"/>
          <w:szCs w:val="24"/>
          <w:lang w:val="en-GB"/>
        </w:rPr>
        <w:t>-led 6 month review of all patients via GP questionnaire and patient questionnaire if appropriate</w:t>
      </w:r>
    </w:p>
    <w:p w:rsidR="00DF7DD1" w:rsidRPr="00DF7DD1" w:rsidRDefault="00DF7DD1" w:rsidP="00DF7DD1">
      <w:pPr>
        <w:tabs>
          <w:tab w:val="num" w:pos="108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val="en-GB"/>
        </w:rPr>
      </w:pPr>
    </w:p>
    <w:p w:rsidR="004C3CB6" w:rsidRDefault="004C3CB6" w:rsidP="00DF7DD1"/>
    <w:sectPr w:rsidR="004C3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252A9"/>
    <w:multiLevelType w:val="hybridMultilevel"/>
    <w:tmpl w:val="4836BE5A"/>
    <w:lvl w:ilvl="0" w:tplc="92287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666C4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22873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color w:val="auto"/>
      </w:rPr>
    </w:lvl>
    <w:lvl w:ilvl="3" w:tplc="1DEAF10A">
      <w:start w:val="20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562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189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9E8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304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78C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6E5073C"/>
    <w:multiLevelType w:val="hybridMultilevel"/>
    <w:tmpl w:val="956E2774"/>
    <w:lvl w:ilvl="0" w:tplc="EAFEA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3E1C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plc="55923C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2492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60A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C2F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80B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5EC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8D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4F4424D"/>
    <w:multiLevelType w:val="hybridMultilevel"/>
    <w:tmpl w:val="8760E0AA"/>
    <w:lvl w:ilvl="0" w:tplc="EAFEA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3E1C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plc="55923C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60A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C2F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80B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5EC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8D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9516D04"/>
    <w:multiLevelType w:val="hybridMultilevel"/>
    <w:tmpl w:val="FEC42E68"/>
    <w:lvl w:ilvl="0" w:tplc="EAFEA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3E1C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plc="55923C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60A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C2F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80B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5EC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8D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D1"/>
    <w:rsid w:val="004C3CB6"/>
    <w:rsid w:val="00D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F89A6-11D9-4AD9-9AD0-0BDF803A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Mitchell</dc:creator>
  <cp:keywords/>
  <dc:description/>
  <cp:lastModifiedBy>Paul Mitchell</cp:lastModifiedBy>
  <cp:revision>1</cp:revision>
  <dcterms:created xsi:type="dcterms:W3CDTF">2014-10-24T04:22:00Z</dcterms:created>
  <dcterms:modified xsi:type="dcterms:W3CDTF">2014-10-24T04:22:00Z</dcterms:modified>
</cp:coreProperties>
</file>